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4A" w:rsidRPr="00AD5608" w:rsidRDefault="00BC534A" w:rsidP="00BC534A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BC534A" w:rsidRDefault="00BC534A" w:rsidP="00BC534A">
      <w:pPr>
        <w:ind w:left="360"/>
        <w:jc w:val="center"/>
        <w:rPr>
          <w:b/>
        </w:rPr>
      </w:pPr>
    </w:p>
    <w:p w:rsidR="00BC534A" w:rsidRPr="00AD5608" w:rsidRDefault="00BC534A" w:rsidP="00BC534A">
      <w:pPr>
        <w:ind w:left="360"/>
        <w:jc w:val="center"/>
        <w:rPr>
          <w:b/>
        </w:rPr>
      </w:pPr>
      <w:r w:rsidRPr="00AD5608">
        <w:rPr>
          <w:b/>
        </w:rPr>
        <w:t xml:space="preserve"> PAŽINTINĖ, KULTŪRINĖ, MENINĖ, KŪRYBINĖ VEIKLA</w:t>
      </w:r>
    </w:p>
    <w:p w:rsidR="00BC534A" w:rsidRPr="00AD5608" w:rsidRDefault="00BC534A" w:rsidP="00BC534A">
      <w:pPr>
        <w:pStyle w:val="Default"/>
        <w:jc w:val="both"/>
        <w:rPr>
          <w:rFonts w:ascii="Times New Roman" w:hAnsi="Times New Roman" w:cs="Times New Roman"/>
          <w:color w:val="auto"/>
          <w:highlight w:val="cyan"/>
        </w:rPr>
      </w:pPr>
    </w:p>
    <w:p w:rsidR="00BC534A" w:rsidRDefault="00BC534A" w:rsidP="00BC534A">
      <w:pPr>
        <w:ind w:firstLine="567"/>
        <w:jc w:val="both"/>
      </w:pPr>
    </w:p>
    <w:p w:rsidR="00BC534A" w:rsidRPr="00AD5608" w:rsidRDefault="00BC534A" w:rsidP="00BC534A">
      <w:pPr>
        <w:ind w:firstLine="567"/>
        <w:jc w:val="both"/>
        <w:rPr>
          <w:rFonts w:eastAsia="Calibri"/>
          <w:lang w:eastAsia="en-US"/>
        </w:rPr>
      </w:pPr>
      <w:r w:rsidRPr="00AD5608">
        <w:t xml:space="preserve">Pažintinės ir kultūrinės veiklos </w:t>
      </w:r>
      <w:r w:rsidRPr="00AD5608">
        <w:rPr>
          <w:rFonts w:eastAsia="Calibri"/>
        </w:rPr>
        <w:t>2019–2020</w:t>
      </w:r>
      <w:r w:rsidRPr="00AD5608">
        <w:rPr>
          <w:rFonts w:eastAsia="Calibri"/>
          <w:lang w:eastAsia="en-US"/>
        </w:rPr>
        <w:t xml:space="preserve"> m. m. renginiai:</w:t>
      </w:r>
    </w:p>
    <w:p w:rsidR="00BC534A" w:rsidRPr="00AD5608" w:rsidRDefault="00BC534A" w:rsidP="00BC534A">
      <w:pPr>
        <w:jc w:val="both"/>
        <w:rPr>
          <w:color w:val="FF0000"/>
        </w:rPr>
      </w:pPr>
    </w:p>
    <w:tbl>
      <w:tblPr>
        <w:tblW w:w="704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513"/>
      </w:tblGrid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Nr.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center"/>
            </w:pPr>
            <w:r w:rsidRPr="00AD5608">
              <w:t>Veikla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1.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Rugsėjo 1-oji – Mokslo ir žinių diena.</w:t>
            </w:r>
          </w:p>
        </w:tc>
      </w:tr>
      <w:tr w:rsidR="00BC534A" w:rsidRPr="00AD5608" w:rsidTr="005C182A">
        <w:trPr>
          <w:trHeight w:val="240"/>
        </w:trPr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2.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LSOK rudens krosas.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3.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Saugios gyvensenos prevencijos akcija „Būk saugus, mokiny“.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4.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Švaros diena „Gražiname savo aplinką“.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5.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„Kalėdų senelio belaukiant“.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6.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„Trys Karaliai“.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7.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Kovo 11-osios pilietinė akcija.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 xml:space="preserve">8. 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Tarptautinė „Saulės“ diena.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9.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Vaikų gynimo diena.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10.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pStyle w:val="Sraopastraipa"/>
              <w:ind w:left="0"/>
              <w:jc w:val="both"/>
            </w:pPr>
            <w:r w:rsidRPr="00AD5608">
              <w:t>Mokslo metų užbaigimo šventė.</w:t>
            </w:r>
          </w:p>
        </w:tc>
      </w:tr>
    </w:tbl>
    <w:p w:rsidR="00BC534A" w:rsidRPr="00AD5608" w:rsidRDefault="00BC534A" w:rsidP="00BC534A">
      <w:pPr>
        <w:rPr>
          <w:highlight w:val="cyan"/>
        </w:rPr>
      </w:pPr>
    </w:p>
    <w:p w:rsidR="00BC534A" w:rsidRPr="00AD5608" w:rsidRDefault="00BC534A" w:rsidP="00BC534A">
      <w:pPr>
        <w:ind w:firstLine="567"/>
        <w:rPr>
          <w:rFonts w:eastAsia="Calibri"/>
          <w:lang w:eastAsia="en-US"/>
        </w:rPr>
      </w:pPr>
      <w:bookmarkStart w:id="0" w:name="_GoBack"/>
      <w:bookmarkEnd w:id="0"/>
      <w:r w:rsidRPr="00AD5608">
        <w:t xml:space="preserve">Pažintinės ir kultūrinės veiklos </w:t>
      </w:r>
      <w:r w:rsidRPr="00AD5608">
        <w:rPr>
          <w:rFonts w:eastAsia="Calibri"/>
          <w:lang w:eastAsia="en-US"/>
        </w:rPr>
        <w:t>2020–2021 m. m. renginiai:</w:t>
      </w:r>
    </w:p>
    <w:p w:rsidR="00BC534A" w:rsidRPr="00AD5608" w:rsidRDefault="00BC534A" w:rsidP="00BC534A">
      <w:pPr>
        <w:ind w:firstLine="567"/>
        <w:rPr>
          <w:rFonts w:eastAsia="Calibri"/>
          <w:color w:val="FF0000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6513"/>
      </w:tblGrid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Nr.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Veikla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Rugsėjo 1-oji – Mokslo ir žinių diena.</w:t>
            </w:r>
          </w:p>
        </w:tc>
      </w:tr>
      <w:tr w:rsidR="00BC534A" w:rsidRPr="00AD5608" w:rsidTr="005C182A">
        <w:trPr>
          <w:trHeight w:val="226"/>
        </w:trPr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LSOK rudens krosas.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Tarptautinė mokytojų diena „Ačiū, Tau“.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Pilietinė akcija „Dekime ramybės žvakę“.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Kūčių vakarienė.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„Kalėdų senelio belaukiant“.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Vasario 16-osios renginys „Su gimtadieniu, Lietuva“.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Atvelykio šventė „Rieda margas margutis“.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 xml:space="preserve">9. 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Tarptautinė „Saulės“ diena.</w:t>
            </w:r>
          </w:p>
        </w:tc>
      </w:tr>
      <w:tr w:rsidR="00BC534A" w:rsidRPr="00AD5608" w:rsidTr="005C182A">
        <w:tc>
          <w:tcPr>
            <w:tcW w:w="530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513" w:type="dxa"/>
            <w:shd w:val="clear" w:color="auto" w:fill="auto"/>
          </w:tcPr>
          <w:p w:rsidR="00BC534A" w:rsidRPr="00AD5608" w:rsidRDefault="00BC534A" w:rsidP="005C182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D5608">
              <w:rPr>
                <w:rFonts w:eastAsia="Calibri"/>
                <w:lang w:eastAsia="en-US"/>
              </w:rPr>
              <w:t>Mokslo metų užbaigimo šventė.</w:t>
            </w:r>
          </w:p>
        </w:tc>
      </w:tr>
    </w:tbl>
    <w:p w:rsidR="00BC534A" w:rsidRPr="00AD5608" w:rsidRDefault="00BC534A" w:rsidP="00BC534A">
      <w:pPr>
        <w:jc w:val="both"/>
        <w:rPr>
          <w:highlight w:val="yellow"/>
        </w:rPr>
      </w:pPr>
    </w:p>
    <w:p w:rsidR="00733CF3" w:rsidRDefault="00733CF3"/>
    <w:sectPr w:rsidR="00733C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4A"/>
    <w:rsid w:val="00733CF3"/>
    <w:rsid w:val="00BC534A"/>
    <w:rsid w:val="00D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C937"/>
  <w15:chartTrackingRefBased/>
  <w15:docId w15:val="{E840228C-CBC5-42D1-B43A-1FE09EC6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C534A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BC53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styleId="Sraopastraipa">
    <w:name w:val="List Paragraph"/>
    <w:basedOn w:val="prastasis"/>
    <w:uiPriority w:val="1"/>
    <w:qFormat/>
    <w:rsid w:val="00BC534A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 Tamošiūnienė</dc:creator>
  <cp:keywords/>
  <dc:description/>
  <cp:lastModifiedBy>Nijolė Tamošiūnienė</cp:lastModifiedBy>
  <cp:revision>3</cp:revision>
  <dcterms:created xsi:type="dcterms:W3CDTF">2020-11-13T07:09:00Z</dcterms:created>
  <dcterms:modified xsi:type="dcterms:W3CDTF">2020-11-13T07:14:00Z</dcterms:modified>
</cp:coreProperties>
</file>