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KAZLŲ RŪDOS „SAULĖS“ MOKYKLOS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MOKINIŲ ATOSTOGŲ LAIKAS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2020-202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M.M.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Rudens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 m. spalio 26 d. – spalio 30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Žiemos (Kalėdų)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 m. gruodžio 23 d. – 2021 m. sausio 5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Žiemos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m. vasario 15 d. – vasario 19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left="-108" w:firstLine="108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Pavasario (Velykų)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m. balandžio 6 d. – balandžio 9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Vasaros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Nuo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m. birželio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09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d.</w:t>
              <w:br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iki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m. rugpjūčio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31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d.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(pradinukai).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Nuo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m. birželio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23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d.</w:t>
              <w:br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iki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m. rugpjūčio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31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d.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(vyresni).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129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71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LibreOffice/7.0.3.1$Linux_X86_64 LibreOffice_project/00$Build-1</Application>
  <Pages>1</Pages>
  <Words>80</Words>
  <Characters>376</Characters>
  <CharactersWithSpaces>447</CharactersWithSpaces>
  <Paragraphs>14</Paragraphs>
  <Company>Unknown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2018-09-11T15:10:00Z</dcterms:created>
  <dc:creator>dev</dc:creator>
  <dc:description/>
  <dc:language>en-US</dc:language>
  <cp:lastModifiedBy/>
  <dcterms:modified xsi:type="dcterms:W3CDTF">2020-11-16T07:57:52Z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Unknown Organization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